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84" w:rsidRPr="00AB135B" w:rsidRDefault="00AB135B">
      <w:pPr>
        <w:pStyle w:val="Title"/>
        <w:spacing w:line="480" w:lineRule="auto"/>
        <w:rPr>
          <w:sz w:val="36"/>
          <w:szCs w:val="36"/>
        </w:rPr>
      </w:pPr>
      <w:r w:rsidRPr="00AB135B">
        <w:rPr>
          <w:sz w:val="36"/>
          <w:szCs w:val="36"/>
        </w:rPr>
        <w:t xml:space="preserve">Greenhouse Gases and </w:t>
      </w:r>
      <w:r w:rsidR="00685BC2" w:rsidRPr="00AB135B">
        <w:rPr>
          <w:sz w:val="36"/>
          <w:szCs w:val="36"/>
        </w:rPr>
        <w:t xml:space="preserve">Understanding Parts </w:t>
      </w:r>
      <w:r w:rsidR="00BF12BC" w:rsidRPr="00AB135B">
        <w:rPr>
          <w:sz w:val="36"/>
          <w:szCs w:val="36"/>
        </w:rPr>
        <w:t>P</w:t>
      </w:r>
      <w:r w:rsidR="00685BC2" w:rsidRPr="00AB135B">
        <w:rPr>
          <w:sz w:val="36"/>
          <w:szCs w:val="36"/>
        </w:rPr>
        <w:t>er Million</w:t>
      </w:r>
    </w:p>
    <w:p w:rsidR="000475B4" w:rsidRDefault="000723C5">
      <w:pPr>
        <w:pStyle w:val="Title"/>
        <w:spacing w:line="480" w:lineRule="auto"/>
        <w:rPr>
          <w:rFonts w:ascii="Arial" w:hAnsi="Arial" w:cs="Arial"/>
          <w:color w:val="000000"/>
        </w:rPr>
      </w:pPr>
      <w:r>
        <w:rPr>
          <w:noProof/>
        </w:rPr>
        <w:drawing>
          <wp:inline distT="0" distB="0" distL="0" distR="0">
            <wp:extent cx="942976" cy="587136"/>
            <wp:effectExtent l="19050" t="0" r="9524" b="0"/>
            <wp:docPr id="1" name="irc_mi" descr="sem-can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em-canister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6" cy="587136"/>
                    </a:xfrm>
                    <a:prstGeom prst="rect">
                      <a:avLst/>
                    </a:prstGeom>
                    <a:noFill/>
                    <a:ln>
                      <a:noFill/>
                    </a:ln>
                  </pic:spPr>
                </pic:pic>
              </a:graphicData>
            </a:graphic>
          </wp:inline>
        </w:drawing>
      </w:r>
    </w:p>
    <w:p w:rsidR="005E3B84" w:rsidRPr="000475B4" w:rsidRDefault="005E3B84">
      <w:pPr>
        <w:pStyle w:val="Title"/>
        <w:spacing w:line="480" w:lineRule="auto"/>
        <w:jc w:val="left"/>
        <w:rPr>
          <w:rFonts w:ascii="Arial" w:hAnsi="Arial" w:cs="Arial"/>
          <w:b/>
          <w:bCs/>
          <w:sz w:val="24"/>
        </w:rPr>
      </w:pPr>
      <w:r w:rsidRPr="000475B4">
        <w:rPr>
          <w:rFonts w:ascii="Arial" w:hAnsi="Arial" w:cs="Arial"/>
          <w:b/>
          <w:bCs/>
          <w:sz w:val="24"/>
        </w:rPr>
        <w:t>Background:</w:t>
      </w:r>
    </w:p>
    <w:p w:rsidR="00AB135B" w:rsidRDefault="00AB135B" w:rsidP="000475B4">
      <w:pPr>
        <w:pStyle w:val="Title"/>
        <w:spacing w:line="360" w:lineRule="auto"/>
        <w:jc w:val="left"/>
        <w:rPr>
          <w:rFonts w:ascii="Arial" w:hAnsi="Arial" w:cs="Arial"/>
          <w:sz w:val="24"/>
        </w:rPr>
      </w:pPr>
      <w:r>
        <w:rPr>
          <w:rFonts w:ascii="Arial" w:hAnsi="Arial" w:cs="Arial"/>
          <w:sz w:val="24"/>
        </w:rPr>
        <w:t xml:space="preserve">Greenhouse Gases are certain gases in the atmosphere that act like a "Greenhouse" </w:t>
      </w:r>
      <w:r w:rsidR="00A77016">
        <w:rPr>
          <w:rFonts w:ascii="Arial" w:hAnsi="Arial" w:cs="Arial"/>
          <w:sz w:val="24"/>
        </w:rPr>
        <w:t xml:space="preserve">absorbing heat </w:t>
      </w:r>
      <w:r>
        <w:rPr>
          <w:rFonts w:ascii="Arial" w:hAnsi="Arial" w:cs="Arial"/>
          <w:sz w:val="24"/>
        </w:rPr>
        <w:t>and warm</w:t>
      </w:r>
      <w:r w:rsidR="00A77016">
        <w:rPr>
          <w:rFonts w:ascii="Arial" w:hAnsi="Arial" w:cs="Arial"/>
          <w:sz w:val="24"/>
        </w:rPr>
        <w:t>ing</w:t>
      </w:r>
      <w:r>
        <w:rPr>
          <w:rFonts w:ascii="Arial" w:hAnsi="Arial" w:cs="Arial"/>
          <w:sz w:val="24"/>
        </w:rPr>
        <w:t xml:space="preserve"> up the earth.</w:t>
      </w:r>
      <w:r w:rsidR="00A77016">
        <w:rPr>
          <w:rFonts w:ascii="Arial" w:hAnsi="Arial" w:cs="Arial"/>
          <w:sz w:val="24"/>
        </w:rPr>
        <w:t xml:space="preserve">  The two most common are CO</w:t>
      </w:r>
      <w:r w:rsidR="00A77016" w:rsidRPr="00A77016">
        <w:rPr>
          <w:rFonts w:ascii="Arial" w:hAnsi="Arial" w:cs="Arial"/>
          <w:sz w:val="24"/>
          <w:vertAlign w:val="subscript"/>
        </w:rPr>
        <w:t>2</w:t>
      </w:r>
      <w:r w:rsidR="00A77016">
        <w:rPr>
          <w:rFonts w:ascii="Arial" w:hAnsi="Arial" w:cs="Arial"/>
          <w:sz w:val="24"/>
        </w:rPr>
        <w:t xml:space="preserve"> (Carbon Dioxide) and CH</w:t>
      </w:r>
      <w:r w:rsidR="00A77016" w:rsidRPr="00A77016">
        <w:rPr>
          <w:rFonts w:ascii="Arial" w:hAnsi="Arial" w:cs="Arial"/>
          <w:sz w:val="24"/>
          <w:vertAlign w:val="subscript"/>
        </w:rPr>
        <w:t>4</w:t>
      </w:r>
      <w:r w:rsidR="00A77016">
        <w:rPr>
          <w:rFonts w:ascii="Arial" w:hAnsi="Arial" w:cs="Arial"/>
          <w:sz w:val="24"/>
          <w:vertAlign w:val="subscript"/>
        </w:rPr>
        <w:t xml:space="preserve"> </w:t>
      </w:r>
      <w:r w:rsidR="00A77016">
        <w:rPr>
          <w:rFonts w:ascii="Arial" w:hAnsi="Arial" w:cs="Arial"/>
          <w:sz w:val="24"/>
        </w:rPr>
        <w:t xml:space="preserve">(methane).  </w:t>
      </w:r>
    </w:p>
    <w:p w:rsidR="00AB135B" w:rsidRDefault="00AB135B" w:rsidP="000475B4">
      <w:pPr>
        <w:pStyle w:val="Title"/>
        <w:spacing w:line="360" w:lineRule="auto"/>
        <w:jc w:val="left"/>
        <w:rPr>
          <w:rFonts w:ascii="Arial" w:hAnsi="Arial" w:cs="Arial"/>
          <w:sz w:val="24"/>
        </w:rPr>
      </w:pPr>
    </w:p>
    <w:p w:rsidR="00685BC2" w:rsidRPr="00ED5D01" w:rsidRDefault="00685BC2" w:rsidP="000475B4">
      <w:pPr>
        <w:pStyle w:val="Title"/>
        <w:spacing w:line="360" w:lineRule="auto"/>
        <w:jc w:val="left"/>
        <w:rPr>
          <w:rFonts w:ascii="Arial" w:hAnsi="Arial" w:cs="Arial"/>
          <w:sz w:val="24"/>
        </w:rPr>
      </w:pPr>
      <w:r w:rsidRPr="00ED5D01">
        <w:rPr>
          <w:rFonts w:ascii="Arial" w:hAnsi="Arial" w:cs="Arial"/>
          <w:sz w:val="24"/>
        </w:rPr>
        <w:t xml:space="preserve">When we talk about concentrations of greenhouse gases in the atmosphere, we often use the unit “ppm”.  This ppm stand for “parts per million”.  We often use this unit when dealing with very small concentrations. Other places you might see this unit used is in </w:t>
      </w:r>
      <w:r w:rsidR="00F52C44" w:rsidRPr="00ED5D01">
        <w:rPr>
          <w:rFonts w:ascii="Arial" w:hAnsi="Arial" w:cs="Arial"/>
          <w:sz w:val="24"/>
        </w:rPr>
        <w:t xml:space="preserve">air and </w:t>
      </w:r>
      <w:r w:rsidRPr="00ED5D01">
        <w:rPr>
          <w:rFonts w:ascii="Arial" w:hAnsi="Arial" w:cs="Arial"/>
          <w:sz w:val="24"/>
        </w:rPr>
        <w:t>water quality measurements, where many contaminants are measured in ppm or even ppb (parts per billion).</w:t>
      </w:r>
    </w:p>
    <w:p w:rsidR="000475B4" w:rsidRDefault="000475B4" w:rsidP="000475B4">
      <w:pPr>
        <w:pStyle w:val="Title"/>
        <w:spacing w:line="360" w:lineRule="auto"/>
        <w:jc w:val="left"/>
        <w:rPr>
          <w:rFonts w:ascii="Arial" w:hAnsi="Arial" w:cs="Arial"/>
          <w:sz w:val="24"/>
        </w:rPr>
      </w:pPr>
    </w:p>
    <w:p w:rsidR="00F52C44" w:rsidRPr="00ED5D01" w:rsidRDefault="00685BC2" w:rsidP="000475B4">
      <w:pPr>
        <w:pStyle w:val="Title"/>
        <w:spacing w:line="360" w:lineRule="auto"/>
        <w:jc w:val="left"/>
        <w:rPr>
          <w:rFonts w:ascii="Arial" w:hAnsi="Arial" w:cs="Arial"/>
          <w:sz w:val="24"/>
        </w:rPr>
      </w:pPr>
      <w:r w:rsidRPr="00ED5D01">
        <w:rPr>
          <w:rFonts w:ascii="Arial" w:hAnsi="Arial" w:cs="Arial"/>
          <w:sz w:val="24"/>
        </w:rPr>
        <w:t>In</w:t>
      </w:r>
      <w:r w:rsidR="005E3B84" w:rsidRPr="00ED5D01">
        <w:rPr>
          <w:rFonts w:ascii="Arial" w:hAnsi="Arial" w:cs="Arial"/>
          <w:sz w:val="24"/>
        </w:rPr>
        <w:t xml:space="preserve"> this activity you will investigate the con</w:t>
      </w:r>
      <w:r w:rsidRPr="00ED5D01">
        <w:rPr>
          <w:rFonts w:ascii="Arial" w:hAnsi="Arial" w:cs="Arial"/>
          <w:sz w:val="24"/>
        </w:rPr>
        <w:t>cept of parts per million (ppm)</w:t>
      </w:r>
      <w:r w:rsidR="005E3B84" w:rsidRPr="00ED5D01">
        <w:rPr>
          <w:rFonts w:ascii="Arial" w:hAnsi="Arial" w:cs="Arial"/>
          <w:sz w:val="24"/>
        </w:rPr>
        <w:t>.  A concentration of 1 ppm corresponds to 1 part material per 1 million parts of a gas, liquid</w:t>
      </w:r>
      <w:r w:rsidR="00E7258A" w:rsidRPr="00ED5D01">
        <w:rPr>
          <w:rFonts w:ascii="Arial" w:hAnsi="Arial" w:cs="Arial"/>
          <w:sz w:val="24"/>
        </w:rPr>
        <w:t xml:space="preserve"> or solid medium it is found in (or 1/1,000,000).</w:t>
      </w:r>
      <w:r w:rsidR="005E3B84" w:rsidRPr="00ED5D01">
        <w:rPr>
          <w:rFonts w:ascii="Arial" w:hAnsi="Arial" w:cs="Arial"/>
          <w:sz w:val="24"/>
        </w:rPr>
        <w:t xml:space="preserve">  </w:t>
      </w:r>
      <w:r w:rsidRPr="00ED5D01">
        <w:rPr>
          <w:rFonts w:ascii="Arial" w:hAnsi="Arial" w:cs="Arial"/>
          <w:sz w:val="24"/>
        </w:rPr>
        <w:t>For example, the current measurement of 400 ppm CO</w:t>
      </w:r>
      <w:r w:rsidRPr="00ED5D01">
        <w:rPr>
          <w:rFonts w:ascii="Arial" w:hAnsi="Arial" w:cs="Arial"/>
          <w:sz w:val="24"/>
          <w:vertAlign w:val="subscript"/>
        </w:rPr>
        <w:t>2</w:t>
      </w:r>
      <w:r w:rsidRPr="00ED5D01">
        <w:rPr>
          <w:rFonts w:ascii="Arial" w:hAnsi="Arial" w:cs="Arial"/>
          <w:sz w:val="24"/>
        </w:rPr>
        <w:t xml:space="preserve"> in the atmosphere means that from 1 million parts of the atmosphere, 400 parts are CO</w:t>
      </w:r>
      <w:r w:rsidRPr="00ED5D01">
        <w:rPr>
          <w:rFonts w:ascii="Arial" w:hAnsi="Arial" w:cs="Arial"/>
          <w:sz w:val="24"/>
          <w:vertAlign w:val="subscript"/>
        </w:rPr>
        <w:t>2</w:t>
      </w:r>
      <w:r w:rsidR="00E7258A" w:rsidRPr="00ED5D01">
        <w:rPr>
          <w:rFonts w:ascii="Arial" w:hAnsi="Arial" w:cs="Arial"/>
          <w:sz w:val="24"/>
        </w:rPr>
        <w:t xml:space="preserve"> (or 400 parts CO</w:t>
      </w:r>
      <w:r w:rsidR="00E7258A" w:rsidRPr="00ED5D01">
        <w:rPr>
          <w:rFonts w:ascii="Arial" w:hAnsi="Arial" w:cs="Arial"/>
          <w:sz w:val="24"/>
          <w:vertAlign w:val="subscript"/>
        </w:rPr>
        <w:t>2</w:t>
      </w:r>
      <w:r w:rsidR="00E7258A" w:rsidRPr="00ED5D01">
        <w:rPr>
          <w:rFonts w:ascii="Arial" w:hAnsi="Arial" w:cs="Arial"/>
          <w:sz w:val="24"/>
        </w:rPr>
        <w:t>/1,000,000 parts air)</w:t>
      </w:r>
    </w:p>
    <w:p w:rsidR="00E7258A" w:rsidRPr="00ED5D01" w:rsidRDefault="00E7258A" w:rsidP="000475B4">
      <w:pPr>
        <w:pStyle w:val="Title"/>
        <w:spacing w:line="360" w:lineRule="auto"/>
        <w:jc w:val="left"/>
        <w:rPr>
          <w:rFonts w:ascii="Arial" w:hAnsi="Arial" w:cs="Arial"/>
          <w:sz w:val="24"/>
        </w:rPr>
      </w:pPr>
    </w:p>
    <w:p w:rsidR="00E7258A" w:rsidRPr="00ED5D01" w:rsidRDefault="00E7258A" w:rsidP="000475B4">
      <w:pPr>
        <w:pStyle w:val="Title"/>
        <w:spacing w:line="360" w:lineRule="auto"/>
        <w:jc w:val="left"/>
        <w:rPr>
          <w:rFonts w:ascii="Arial" w:hAnsi="Arial" w:cs="Arial"/>
          <w:sz w:val="24"/>
        </w:rPr>
      </w:pPr>
      <w:r w:rsidRPr="00ED5D01">
        <w:rPr>
          <w:rFonts w:ascii="Arial" w:hAnsi="Arial" w:cs="Arial"/>
          <w:sz w:val="24"/>
        </w:rPr>
        <w:t>(</w:t>
      </w:r>
      <w:r w:rsidR="00832CFB" w:rsidRPr="00ED5D01">
        <w:rPr>
          <w:rFonts w:ascii="Arial" w:hAnsi="Arial" w:cs="Arial"/>
          <w:sz w:val="24"/>
        </w:rPr>
        <w:t xml:space="preserve">Note for reference:  </w:t>
      </w:r>
      <w:r w:rsidRPr="00ED5D01">
        <w:rPr>
          <w:rFonts w:ascii="Arial" w:hAnsi="Arial" w:cs="Arial"/>
          <w:sz w:val="24"/>
        </w:rPr>
        <w:t>When we use the unit %, we are really saying “parts per hundred”</w:t>
      </w:r>
      <w:r w:rsidR="00832CFB" w:rsidRPr="00ED5D01">
        <w:rPr>
          <w:rFonts w:ascii="Arial" w:hAnsi="Arial" w:cs="Arial"/>
          <w:sz w:val="24"/>
        </w:rPr>
        <w:t>, so</w:t>
      </w:r>
      <w:r w:rsidR="000475B4">
        <w:rPr>
          <w:rFonts w:ascii="Arial" w:hAnsi="Arial" w:cs="Arial"/>
          <w:sz w:val="24"/>
        </w:rPr>
        <w:t xml:space="preserve"> writing </w:t>
      </w:r>
      <w:r w:rsidR="00832CFB" w:rsidRPr="00ED5D01">
        <w:rPr>
          <w:rFonts w:ascii="Arial" w:hAnsi="Arial" w:cs="Arial"/>
          <w:sz w:val="24"/>
        </w:rPr>
        <w:t xml:space="preserve"> 5% means 5/100</w:t>
      </w:r>
      <w:r w:rsidRPr="00ED5D01">
        <w:rPr>
          <w:rFonts w:ascii="Arial" w:hAnsi="Arial" w:cs="Arial"/>
          <w:sz w:val="24"/>
        </w:rPr>
        <w:t>)</w:t>
      </w:r>
    </w:p>
    <w:p w:rsidR="00F52C44" w:rsidRPr="00ED5D01" w:rsidRDefault="00F52C44" w:rsidP="000475B4">
      <w:pPr>
        <w:pStyle w:val="Title"/>
        <w:spacing w:line="360" w:lineRule="auto"/>
        <w:jc w:val="left"/>
        <w:rPr>
          <w:rFonts w:ascii="Arial" w:hAnsi="Arial" w:cs="Arial"/>
          <w:sz w:val="24"/>
        </w:rPr>
      </w:pPr>
    </w:p>
    <w:p w:rsidR="005E3B84" w:rsidRPr="00ED5D01" w:rsidRDefault="005E3B84" w:rsidP="000475B4">
      <w:pPr>
        <w:pStyle w:val="Title"/>
        <w:spacing w:line="360" w:lineRule="auto"/>
        <w:jc w:val="left"/>
        <w:rPr>
          <w:rFonts w:ascii="Arial" w:hAnsi="Arial" w:cs="Arial"/>
          <w:sz w:val="24"/>
        </w:rPr>
      </w:pPr>
      <w:r w:rsidRPr="00ED5D01">
        <w:rPr>
          <w:rFonts w:ascii="Arial" w:hAnsi="Arial" w:cs="Arial"/>
          <w:sz w:val="24"/>
        </w:rPr>
        <w:t>But just because these amounts are small does not mean that they are unimportant.  For example, fish like bass require a dissolved oxygen level of at least 4 ppm.  The ambient (normal) air quality standard for the pollutant sulfur dioxide (SO</w:t>
      </w:r>
      <w:r w:rsidRPr="00ED5D01">
        <w:rPr>
          <w:rFonts w:ascii="Arial" w:hAnsi="Arial" w:cs="Arial"/>
          <w:sz w:val="24"/>
          <w:vertAlign w:val="subscript"/>
        </w:rPr>
        <w:t>2</w:t>
      </w:r>
      <w:r w:rsidRPr="00ED5D01">
        <w:rPr>
          <w:rFonts w:ascii="Arial" w:hAnsi="Arial" w:cs="Arial"/>
          <w:sz w:val="24"/>
        </w:rPr>
        <w:t>) is 30 ppb.</w:t>
      </w:r>
    </w:p>
    <w:p w:rsidR="00F52C44" w:rsidRPr="00ED5D01" w:rsidRDefault="00F52C44" w:rsidP="000475B4">
      <w:pPr>
        <w:pStyle w:val="Title"/>
        <w:spacing w:line="360" w:lineRule="auto"/>
        <w:jc w:val="left"/>
        <w:rPr>
          <w:rFonts w:ascii="Arial" w:hAnsi="Arial" w:cs="Arial"/>
          <w:sz w:val="24"/>
        </w:rPr>
      </w:pPr>
    </w:p>
    <w:p w:rsidR="00F52C44" w:rsidRPr="00ED5D01" w:rsidRDefault="00F52C44" w:rsidP="000475B4">
      <w:pPr>
        <w:pStyle w:val="Title"/>
        <w:spacing w:line="360" w:lineRule="auto"/>
        <w:jc w:val="left"/>
        <w:rPr>
          <w:rFonts w:ascii="Arial" w:hAnsi="Arial" w:cs="Arial"/>
          <w:sz w:val="24"/>
        </w:rPr>
      </w:pPr>
      <w:r w:rsidRPr="00ED5D01">
        <w:rPr>
          <w:rFonts w:ascii="Arial" w:hAnsi="Arial" w:cs="Arial"/>
          <w:sz w:val="24"/>
        </w:rPr>
        <w:t>Similarly, greenhouse gases like CO</w:t>
      </w:r>
      <w:r w:rsidRPr="00ED5D01">
        <w:rPr>
          <w:rFonts w:ascii="Arial" w:hAnsi="Arial" w:cs="Arial"/>
          <w:sz w:val="24"/>
          <w:vertAlign w:val="subscript"/>
        </w:rPr>
        <w:t>2</w:t>
      </w:r>
      <w:r w:rsidRPr="00ED5D01">
        <w:rPr>
          <w:rFonts w:ascii="Arial" w:hAnsi="Arial" w:cs="Arial"/>
          <w:sz w:val="24"/>
        </w:rPr>
        <w:t xml:space="preserve"> and CH</w:t>
      </w:r>
      <w:r w:rsidRPr="00ED5D01">
        <w:rPr>
          <w:rFonts w:ascii="Arial" w:hAnsi="Arial" w:cs="Arial"/>
          <w:sz w:val="24"/>
          <w:vertAlign w:val="subscript"/>
        </w:rPr>
        <w:t>4</w:t>
      </w:r>
      <w:r w:rsidRPr="00ED5D01">
        <w:rPr>
          <w:rFonts w:ascii="Arial" w:hAnsi="Arial" w:cs="Arial"/>
          <w:sz w:val="24"/>
        </w:rPr>
        <w:t xml:space="preserve"> are present in the air in very low concentrations, yet they play a very important role in the earth’s climate.</w:t>
      </w:r>
    </w:p>
    <w:p w:rsidR="00F52C44" w:rsidRPr="00ED5D01" w:rsidRDefault="00F52C44" w:rsidP="000475B4">
      <w:pPr>
        <w:pStyle w:val="Title"/>
        <w:spacing w:line="360" w:lineRule="auto"/>
        <w:jc w:val="left"/>
        <w:rPr>
          <w:rFonts w:ascii="Arial" w:hAnsi="Arial" w:cs="Arial"/>
          <w:sz w:val="24"/>
        </w:rPr>
      </w:pPr>
    </w:p>
    <w:p w:rsidR="005E3B84" w:rsidRPr="00ED5D01" w:rsidRDefault="005E3B84" w:rsidP="000475B4">
      <w:pPr>
        <w:pStyle w:val="Title"/>
        <w:spacing w:line="360" w:lineRule="auto"/>
        <w:jc w:val="left"/>
        <w:rPr>
          <w:rFonts w:ascii="Arial" w:hAnsi="Arial" w:cs="Arial"/>
          <w:sz w:val="24"/>
        </w:rPr>
      </w:pPr>
      <w:r w:rsidRPr="00ED5D01">
        <w:rPr>
          <w:rFonts w:ascii="Arial" w:hAnsi="Arial" w:cs="Arial"/>
          <w:sz w:val="24"/>
        </w:rPr>
        <w:t>Today scientists are able to detect some materials at parts per billion or even parts per trillion concentrations.  Do you think you cold detect a tiny amount as one part per million?</w:t>
      </w:r>
    </w:p>
    <w:p w:rsidR="005E3B84" w:rsidRDefault="00F52C44">
      <w:pPr>
        <w:pStyle w:val="Title"/>
        <w:spacing w:line="480" w:lineRule="auto"/>
        <w:jc w:val="left"/>
        <w:rPr>
          <w:rFonts w:ascii="Arial" w:hAnsi="Arial" w:cs="Arial"/>
          <w:sz w:val="22"/>
        </w:rPr>
      </w:pPr>
      <w:r>
        <w:rPr>
          <w:rFonts w:ascii="Arial" w:hAnsi="Arial" w:cs="Arial"/>
          <w:b/>
          <w:bCs/>
          <w:sz w:val="28"/>
        </w:rPr>
        <w:br w:type="page"/>
      </w:r>
    </w:p>
    <w:p w:rsidR="005E3B84" w:rsidRDefault="00852BDC" w:rsidP="00E60C9A">
      <w:pPr>
        <w:pStyle w:val="Title"/>
        <w:spacing w:line="480" w:lineRule="auto"/>
        <w:rPr>
          <w:rFonts w:ascii="Arial" w:hAnsi="Arial" w:cs="Arial"/>
          <w:b/>
          <w:bCs/>
          <w:sz w:val="28"/>
        </w:rPr>
      </w:pPr>
      <w:r>
        <w:rPr>
          <w:rFonts w:ascii="Arial" w:hAnsi="Arial" w:cs="Arial"/>
          <w:b/>
          <w:bCs/>
          <w:sz w:val="28"/>
        </w:rPr>
        <w:lastRenderedPageBreak/>
        <w:t>Comparing Gases in the Atmosphere</w:t>
      </w:r>
      <w:r w:rsidR="00ED5D01">
        <w:rPr>
          <w:rFonts w:ascii="Arial" w:hAnsi="Arial" w:cs="Arial"/>
          <w:b/>
          <w:bCs/>
          <w:sz w:val="28"/>
        </w:rPr>
        <w:t xml:space="preserve"> (</w:t>
      </w:r>
      <w:r w:rsidR="002E3D55">
        <w:rPr>
          <w:rFonts w:ascii="Arial" w:hAnsi="Arial" w:cs="Arial"/>
          <w:b/>
          <w:bCs/>
          <w:sz w:val="28"/>
        </w:rPr>
        <w:t>“Dry Air”</w:t>
      </w:r>
      <w:r w:rsidR="00ED5D01">
        <w:rPr>
          <w:rFonts w:ascii="Arial" w:hAnsi="Arial" w:cs="Arial"/>
          <w:b/>
          <w:bCs/>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1590"/>
        <w:gridCol w:w="3060"/>
        <w:gridCol w:w="2070"/>
      </w:tblGrid>
      <w:tr w:rsidR="00C81C6B" w:rsidTr="00D100B7">
        <w:trPr>
          <w:jc w:val="center"/>
        </w:trPr>
        <w:tc>
          <w:tcPr>
            <w:tcW w:w="2388" w:type="dxa"/>
            <w:vAlign w:val="center"/>
          </w:tcPr>
          <w:p w:rsidR="00C81C6B" w:rsidRDefault="00C81C6B" w:rsidP="009C19C2">
            <w:pPr>
              <w:pStyle w:val="Title"/>
              <w:spacing w:line="480" w:lineRule="auto"/>
              <w:rPr>
                <w:rFonts w:ascii="Arial" w:hAnsi="Arial" w:cs="Arial"/>
                <w:sz w:val="22"/>
              </w:rPr>
            </w:pPr>
            <w:r>
              <w:rPr>
                <w:rFonts w:ascii="Arial" w:hAnsi="Arial" w:cs="Arial"/>
                <w:sz w:val="22"/>
              </w:rPr>
              <w:t>Gas</w:t>
            </w:r>
          </w:p>
        </w:tc>
        <w:tc>
          <w:tcPr>
            <w:tcW w:w="1590" w:type="dxa"/>
            <w:vAlign w:val="center"/>
          </w:tcPr>
          <w:p w:rsidR="00C81C6B" w:rsidRDefault="00C81C6B" w:rsidP="009C19C2">
            <w:pPr>
              <w:pStyle w:val="Title"/>
              <w:spacing w:line="480" w:lineRule="auto"/>
              <w:rPr>
                <w:rFonts w:ascii="Arial" w:hAnsi="Arial" w:cs="Arial"/>
                <w:sz w:val="22"/>
              </w:rPr>
            </w:pPr>
            <w:r>
              <w:rPr>
                <w:rFonts w:ascii="Arial" w:hAnsi="Arial" w:cs="Arial"/>
                <w:sz w:val="22"/>
              </w:rPr>
              <w:t>In</w:t>
            </w:r>
          </w:p>
          <w:p w:rsidR="00C81C6B" w:rsidRDefault="00C81C6B" w:rsidP="009C19C2">
            <w:pPr>
              <w:pStyle w:val="Title"/>
              <w:spacing w:line="480" w:lineRule="auto"/>
              <w:rPr>
                <w:rFonts w:ascii="Arial" w:hAnsi="Arial" w:cs="Arial"/>
                <w:sz w:val="22"/>
              </w:rPr>
            </w:pPr>
            <w:r>
              <w:rPr>
                <w:rFonts w:ascii="Arial" w:hAnsi="Arial" w:cs="Arial"/>
                <w:sz w:val="22"/>
              </w:rPr>
              <w:t>Percent (part per hundred)</w:t>
            </w:r>
          </w:p>
        </w:tc>
        <w:tc>
          <w:tcPr>
            <w:tcW w:w="3060" w:type="dxa"/>
            <w:vAlign w:val="center"/>
          </w:tcPr>
          <w:p w:rsidR="00C81C6B" w:rsidRDefault="00C81C6B" w:rsidP="009C19C2">
            <w:pPr>
              <w:pStyle w:val="Title"/>
              <w:spacing w:line="480" w:lineRule="auto"/>
              <w:rPr>
                <w:rFonts w:ascii="Arial" w:hAnsi="Arial" w:cs="Arial"/>
                <w:sz w:val="22"/>
              </w:rPr>
            </w:pPr>
            <w:r>
              <w:rPr>
                <w:rFonts w:ascii="Arial" w:hAnsi="Arial" w:cs="Arial"/>
                <w:sz w:val="22"/>
              </w:rPr>
              <w:t>Conversion by cross-multiplying</w:t>
            </w:r>
          </w:p>
        </w:tc>
        <w:tc>
          <w:tcPr>
            <w:tcW w:w="2070" w:type="dxa"/>
            <w:vAlign w:val="center"/>
          </w:tcPr>
          <w:p w:rsidR="00C81C6B" w:rsidRDefault="00C81C6B" w:rsidP="009C19C2">
            <w:pPr>
              <w:pStyle w:val="Title"/>
              <w:spacing w:line="480" w:lineRule="auto"/>
              <w:rPr>
                <w:rFonts w:ascii="Arial" w:hAnsi="Arial" w:cs="Arial"/>
                <w:sz w:val="22"/>
              </w:rPr>
            </w:pPr>
            <w:r>
              <w:rPr>
                <w:rFonts w:ascii="Arial" w:hAnsi="Arial" w:cs="Arial"/>
                <w:sz w:val="22"/>
              </w:rPr>
              <w:t>In Parts Per Million (ppm)</w:t>
            </w:r>
          </w:p>
        </w:tc>
      </w:tr>
      <w:tr w:rsidR="00C81C6B" w:rsidTr="00D100B7">
        <w:trPr>
          <w:trHeight w:hRule="exact" w:val="1152"/>
          <w:jc w:val="center"/>
        </w:trPr>
        <w:tc>
          <w:tcPr>
            <w:tcW w:w="2388" w:type="dxa"/>
            <w:vAlign w:val="center"/>
          </w:tcPr>
          <w:p w:rsidR="00C81C6B" w:rsidRPr="00852BDC" w:rsidRDefault="00C81C6B" w:rsidP="009C19C2">
            <w:pPr>
              <w:pStyle w:val="Title"/>
              <w:spacing w:line="480" w:lineRule="auto"/>
              <w:rPr>
                <w:rFonts w:ascii="Arial" w:hAnsi="Arial" w:cs="Arial"/>
                <w:sz w:val="22"/>
              </w:rPr>
            </w:pPr>
            <w:r>
              <w:rPr>
                <w:rFonts w:ascii="Arial" w:hAnsi="Arial" w:cs="Arial"/>
                <w:sz w:val="22"/>
              </w:rPr>
              <w:t>Nitrogen (N</w:t>
            </w:r>
            <w:r>
              <w:rPr>
                <w:rFonts w:ascii="Arial" w:hAnsi="Arial" w:cs="Arial"/>
                <w:sz w:val="22"/>
                <w:vertAlign w:val="subscript"/>
              </w:rPr>
              <w:t>2</w:t>
            </w:r>
            <w:r>
              <w:rPr>
                <w:rFonts w:ascii="Arial" w:hAnsi="Arial" w:cs="Arial"/>
                <w:sz w:val="22"/>
              </w:rPr>
              <w:t>)</w:t>
            </w:r>
          </w:p>
        </w:tc>
        <w:tc>
          <w:tcPr>
            <w:tcW w:w="1590" w:type="dxa"/>
            <w:vAlign w:val="center"/>
          </w:tcPr>
          <w:p w:rsidR="00C81C6B" w:rsidRDefault="00C81C6B" w:rsidP="00D100B7">
            <w:pPr>
              <w:pStyle w:val="Title"/>
              <w:spacing w:line="480" w:lineRule="auto"/>
              <w:rPr>
                <w:rFonts w:ascii="Arial" w:hAnsi="Arial" w:cs="Arial"/>
                <w:sz w:val="22"/>
              </w:rPr>
            </w:pPr>
            <w:r>
              <w:rPr>
                <w:rFonts w:ascii="Arial" w:hAnsi="Arial" w:cs="Arial"/>
                <w:sz w:val="22"/>
              </w:rPr>
              <w:t>78.08 %</w:t>
            </w:r>
          </w:p>
        </w:tc>
        <w:tc>
          <w:tcPr>
            <w:tcW w:w="3060" w:type="dxa"/>
            <w:vAlign w:val="center"/>
          </w:tcPr>
          <w:p w:rsidR="00D100B7" w:rsidRDefault="009D3734" w:rsidP="00D100B7">
            <w:pPr>
              <w:pStyle w:val="Title"/>
              <w:spacing w:line="480" w:lineRule="auto"/>
              <w:rPr>
                <w:rFonts w:ascii="Arial" w:hAnsi="Arial" w:cs="Arial"/>
                <w:sz w:val="22"/>
              </w:rPr>
            </w:pPr>
            <m:oMathPara>
              <m:oMath>
                <m:f>
                  <m:fPr>
                    <m:ctrlPr>
                      <w:rPr>
                        <w:rFonts w:ascii="Cambria Math" w:hAnsi="Cambria Math" w:cs="Arial"/>
                        <w:i/>
                        <w:sz w:val="22"/>
                      </w:rPr>
                    </m:ctrlPr>
                  </m:fPr>
                  <m:num>
                    <m:r>
                      <w:rPr>
                        <w:rFonts w:ascii="Cambria Math" w:hAnsi="Cambria Math" w:cs="Arial"/>
                        <w:sz w:val="22"/>
                      </w:rPr>
                      <m:t xml:space="preserve">78.08 </m:t>
                    </m:r>
                  </m:num>
                  <m:den>
                    <m:r>
                      <w:rPr>
                        <w:rFonts w:ascii="Cambria Math" w:hAnsi="Cambria Math" w:cs="Arial"/>
                        <w:sz w:val="22"/>
                      </w:rPr>
                      <m:t>100</m:t>
                    </m:r>
                  </m:den>
                </m:f>
                <m:r>
                  <w:rPr>
                    <w:rFonts w:ascii="Cambria Math" w:hAnsi="Cambria Math" w:cs="Arial"/>
                    <w:sz w:val="22"/>
                  </w:rPr>
                  <m:t>=</m:t>
                </m:r>
                <m:f>
                  <m:fPr>
                    <m:ctrlPr>
                      <w:rPr>
                        <w:rFonts w:ascii="Cambria Math" w:hAnsi="Cambria Math" w:cs="Arial"/>
                        <w:i/>
                        <w:sz w:val="22"/>
                      </w:rPr>
                    </m:ctrlPr>
                  </m:fPr>
                  <m:num>
                    <m:r>
                      <w:rPr>
                        <w:rFonts w:ascii="Cambria Math" w:hAnsi="Cambria Math" w:cs="Arial"/>
                        <w:sz w:val="22"/>
                      </w:rPr>
                      <m:t>X</m:t>
                    </m:r>
                  </m:num>
                  <m:den>
                    <m:r>
                      <w:rPr>
                        <w:rFonts w:ascii="Cambria Math" w:hAnsi="Cambria Math" w:cs="Arial"/>
                        <w:sz w:val="22"/>
                      </w:rPr>
                      <m:t>1,000,000</m:t>
                    </m:r>
                  </m:den>
                </m:f>
              </m:oMath>
            </m:oMathPara>
          </w:p>
        </w:tc>
        <w:tc>
          <w:tcPr>
            <w:tcW w:w="2070" w:type="dxa"/>
            <w:vAlign w:val="center"/>
          </w:tcPr>
          <w:p w:rsidR="00C81C6B" w:rsidRDefault="00C81C6B" w:rsidP="009C19C2">
            <w:pPr>
              <w:pStyle w:val="Title"/>
              <w:spacing w:line="480" w:lineRule="auto"/>
              <w:rPr>
                <w:rFonts w:ascii="Arial" w:hAnsi="Arial" w:cs="Arial"/>
                <w:sz w:val="22"/>
              </w:rPr>
            </w:pPr>
          </w:p>
        </w:tc>
      </w:tr>
      <w:tr w:rsidR="00C81C6B" w:rsidTr="00D100B7">
        <w:trPr>
          <w:trHeight w:hRule="exact" w:val="1152"/>
          <w:jc w:val="center"/>
        </w:trPr>
        <w:tc>
          <w:tcPr>
            <w:tcW w:w="2388" w:type="dxa"/>
            <w:vAlign w:val="center"/>
          </w:tcPr>
          <w:p w:rsidR="00C81C6B" w:rsidRDefault="00E60C9A" w:rsidP="009C19C2">
            <w:pPr>
              <w:pStyle w:val="Title"/>
              <w:spacing w:line="480" w:lineRule="auto"/>
              <w:rPr>
                <w:rFonts w:ascii="Arial" w:hAnsi="Arial" w:cs="Arial"/>
                <w:sz w:val="22"/>
              </w:rPr>
            </w:pPr>
            <w:r>
              <w:rPr>
                <w:rFonts w:ascii="Arial" w:hAnsi="Arial" w:cs="Arial"/>
                <w:sz w:val="22"/>
              </w:rPr>
              <w:t xml:space="preserve">Oxygen </w:t>
            </w:r>
            <w:r w:rsidR="00C81C6B">
              <w:rPr>
                <w:rFonts w:ascii="Arial" w:hAnsi="Arial" w:cs="Arial"/>
                <w:sz w:val="22"/>
              </w:rPr>
              <w:t>(O</w:t>
            </w:r>
            <w:r w:rsidR="00C81C6B">
              <w:rPr>
                <w:rFonts w:ascii="Arial" w:hAnsi="Arial" w:cs="Arial"/>
                <w:sz w:val="22"/>
                <w:vertAlign w:val="subscript"/>
              </w:rPr>
              <w:t>2</w:t>
            </w:r>
            <w:r w:rsidR="00C81C6B">
              <w:rPr>
                <w:rFonts w:ascii="Arial" w:hAnsi="Arial" w:cs="Arial"/>
                <w:sz w:val="22"/>
              </w:rPr>
              <w:t>)</w:t>
            </w:r>
          </w:p>
        </w:tc>
        <w:tc>
          <w:tcPr>
            <w:tcW w:w="1590" w:type="dxa"/>
            <w:vAlign w:val="center"/>
          </w:tcPr>
          <w:p w:rsidR="00C81C6B" w:rsidRDefault="009C19C2" w:rsidP="009C19C2">
            <w:pPr>
              <w:pStyle w:val="Title"/>
              <w:spacing w:line="480" w:lineRule="auto"/>
              <w:rPr>
                <w:rFonts w:ascii="Arial" w:hAnsi="Arial" w:cs="Arial"/>
                <w:sz w:val="22"/>
              </w:rPr>
            </w:pPr>
            <w:r>
              <w:rPr>
                <w:rFonts w:ascii="Arial" w:hAnsi="Arial" w:cs="Arial"/>
                <w:sz w:val="22"/>
              </w:rPr>
              <w:t>20.95 %</w:t>
            </w:r>
          </w:p>
        </w:tc>
        <w:tc>
          <w:tcPr>
            <w:tcW w:w="3060" w:type="dxa"/>
            <w:vAlign w:val="center"/>
          </w:tcPr>
          <w:p w:rsidR="00C81C6B" w:rsidRDefault="00C81C6B" w:rsidP="009C19C2">
            <w:pPr>
              <w:pStyle w:val="Title"/>
              <w:spacing w:line="480" w:lineRule="auto"/>
              <w:rPr>
                <w:rFonts w:ascii="Arial" w:hAnsi="Arial" w:cs="Arial"/>
                <w:sz w:val="22"/>
              </w:rPr>
            </w:pPr>
          </w:p>
        </w:tc>
        <w:tc>
          <w:tcPr>
            <w:tcW w:w="2070" w:type="dxa"/>
            <w:vAlign w:val="center"/>
          </w:tcPr>
          <w:p w:rsidR="00C81C6B" w:rsidRDefault="00C81C6B" w:rsidP="009C19C2">
            <w:pPr>
              <w:pStyle w:val="Title"/>
              <w:spacing w:line="480" w:lineRule="auto"/>
              <w:rPr>
                <w:rFonts w:ascii="Arial" w:hAnsi="Arial" w:cs="Arial"/>
                <w:sz w:val="22"/>
              </w:rPr>
            </w:pPr>
            <w:bookmarkStart w:id="0" w:name="_GoBack"/>
            <w:bookmarkEnd w:id="0"/>
          </w:p>
        </w:tc>
      </w:tr>
      <w:tr w:rsidR="00C81C6B" w:rsidTr="00D100B7">
        <w:trPr>
          <w:trHeight w:hRule="exact" w:val="1152"/>
          <w:jc w:val="center"/>
        </w:trPr>
        <w:tc>
          <w:tcPr>
            <w:tcW w:w="2388" w:type="dxa"/>
            <w:vAlign w:val="center"/>
          </w:tcPr>
          <w:p w:rsidR="00C81C6B" w:rsidRDefault="00C81C6B" w:rsidP="009C19C2">
            <w:pPr>
              <w:pStyle w:val="Title"/>
              <w:spacing w:line="480" w:lineRule="auto"/>
              <w:rPr>
                <w:rFonts w:ascii="Arial" w:hAnsi="Arial" w:cs="Arial"/>
                <w:sz w:val="22"/>
              </w:rPr>
            </w:pPr>
            <w:r>
              <w:rPr>
                <w:rFonts w:ascii="Arial" w:hAnsi="Arial" w:cs="Arial"/>
                <w:sz w:val="22"/>
              </w:rPr>
              <w:t>Argon (</w:t>
            </w:r>
            <w:proofErr w:type="spellStart"/>
            <w:r>
              <w:rPr>
                <w:rFonts w:ascii="Arial" w:hAnsi="Arial" w:cs="Arial"/>
                <w:sz w:val="22"/>
              </w:rPr>
              <w:t>Ar</w:t>
            </w:r>
            <w:proofErr w:type="spellEnd"/>
            <w:r>
              <w:rPr>
                <w:rFonts w:ascii="Arial" w:hAnsi="Arial" w:cs="Arial"/>
                <w:sz w:val="22"/>
              </w:rPr>
              <w:t>)</w:t>
            </w:r>
          </w:p>
        </w:tc>
        <w:tc>
          <w:tcPr>
            <w:tcW w:w="1590" w:type="dxa"/>
            <w:vAlign w:val="center"/>
          </w:tcPr>
          <w:p w:rsidR="00C81C6B" w:rsidRDefault="009C19C2" w:rsidP="009C19C2">
            <w:pPr>
              <w:pStyle w:val="Title"/>
              <w:spacing w:line="480" w:lineRule="auto"/>
              <w:rPr>
                <w:rFonts w:ascii="Arial" w:hAnsi="Arial" w:cs="Arial"/>
                <w:sz w:val="22"/>
              </w:rPr>
            </w:pPr>
            <w:r>
              <w:rPr>
                <w:rFonts w:ascii="Arial" w:hAnsi="Arial" w:cs="Arial"/>
                <w:sz w:val="22"/>
              </w:rPr>
              <w:t>0.93 %</w:t>
            </w:r>
          </w:p>
        </w:tc>
        <w:tc>
          <w:tcPr>
            <w:tcW w:w="3060" w:type="dxa"/>
            <w:vAlign w:val="center"/>
          </w:tcPr>
          <w:p w:rsidR="00C81C6B" w:rsidRDefault="00C81C6B" w:rsidP="009C19C2">
            <w:pPr>
              <w:pStyle w:val="Title"/>
              <w:spacing w:line="480" w:lineRule="auto"/>
              <w:rPr>
                <w:rFonts w:ascii="Arial" w:hAnsi="Arial" w:cs="Arial"/>
                <w:sz w:val="22"/>
              </w:rPr>
            </w:pPr>
          </w:p>
        </w:tc>
        <w:tc>
          <w:tcPr>
            <w:tcW w:w="2070" w:type="dxa"/>
            <w:vAlign w:val="center"/>
          </w:tcPr>
          <w:p w:rsidR="00C81C6B" w:rsidRDefault="00C81C6B" w:rsidP="009C19C2">
            <w:pPr>
              <w:pStyle w:val="Title"/>
              <w:spacing w:line="480" w:lineRule="auto"/>
              <w:rPr>
                <w:rFonts w:ascii="Arial" w:hAnsi="Arial" w:cs="Arial"/>
                <w:sz w:val="22"/>
              </w:rPr>
            </w:pPr>
          </w:p>
        </w:tc>
      </w:tr>
      <w:tr w:rsidR="00C81C6B" w:rsidTr="00D100B7">
        <w:trPr>
          <w:trHeight w:hRule="exact" w:val="1152"/>
          <w:jc w:val="center"/>
        </w:trPr>
        <w:tc>
          <w:tcPr>
            <w:tcW w:w="2388" w:type="dxa"/>
            <w:vAlign w:val="center"/>
          </w:tcPr>
          <w:p w:rsidR="00C81C6B" w:rsidRDefault="00C81C6B" w:rsidP="009C19C2">
            <w:pPr>
              <w:pStyle w:val="Title"/>
              <w:spacing w:line="480" w:lineRule="auto"/>
              <w:rPr>
                <w:rFonts w:ascii="Arial" w:hAnsi="Arial" w:cs="Arial"/>
                <w:sz w:val="22"/>
              </w:rPr>
            </w:pPr>
            <w:r>
              <w:rPr>
                <w:rFonts w:ascii="Arial" w:hAnsi="Arial" w:cs="Arial"/>
                <w:sz w:val="22"/>
              </w:rPr>
              <w:t>Carbon Dioxide (CO</w:t>
            </w:r>
            <w:r>
              <w:rPr>
                <w:rFonts w:ascii="Arial" w:hAnsi="Arial" w:cs="Arial"/>
                <w:sz w:val="22"/>
                <w:vertAlign w:val="subscript"/>
              </w:rPr>
              <w:t>2</w:t>
            </w:r>
            <w:r>
              <w:rPr>
                <w:rFonts w:ascii="Arial" w:hAnsi="Arial" w:cs="Arial"/>
                <w:sz w:val="22"/>
              </w:rPr>
              <w:t>)</w:t>
            </w:r>
          </w:p>
        </w:tc>
        <w:tc>
          <w:tcPr>
            <w:tcW w:w="1590" w:type="dxa"/>
            <w:vAlign w:val="center"/>
          </w:tcPr>
          <w:p w:rsidR="00C81C6B" w:rsidRDefault="00C81C6B" w:rsidP="009C19C2">
            <w:pPr>
              <w:pStyle w:val="Title"/>
              <w:spacing w:line="480" w:lineRule="auto"/>
              <w:rPr>
                <w:rFonts w:ascii="Arial" w:hAnsi="Arial" w:cs="Arial"/>
                <w:sz w:val="22"/>
              </w:rPr>
            </w:pPr>
          </w:p>
        </w:tc>
        <w:tc>
          <w:tcPr>
            <w:tcW w:w="3060" w:type="dxa"/>
            <w:vAlign w:val="center"/>
          </w:tcPr>
          <w:p w:rsidR="00C81C6B" w:rsidRDefault="009D3734" w:rsidP="00D100B7">
            <w:pPr>
              <w:pStyle w:val="Title"/>
              <w:spacing w:line="480" w:lineRule="auto"/>
              <w:rPr>
                <w:rFonts w:ascii="Arial" w:hAnsi="Arial" w:cs="Arial"/>
                <w:sz w:val="22"/>
              </w:rPr>
            </w:pPr>
            <m:oMathPara>
              <m:oMath>
                <m:f>
                  <m:fPr>
                    <m:ctrlPr>
                      <w:rPr>
                        <w:rFonts w:ascii="Cambria Math" w:hAnsi="Cambria Math" w:cs="Arial"/>
                        <w:i/>
                        <w:sz w:val="22"/>
                      </w:rPr>
                    </m:ctrlPr>
                  </m:fPr>
                  <m:num>
                    <m:r>
                      <w:rPr>
                        <w:rFonts w:ascii="Cambria Math" w:hAnsi="Cambria Math" w:cs="Arial"/>
                        <w:sz w:val="22"/>
                      </w:rPr>
                      <m:t xml:space="preserve">X </m:t>
                    </m:r>
                  </m:num>
                  <m:den>
                    <m:r>
                      <w:rPr>
                        <w:rFonts w:ascii="Cambria Math" w:hAnsi="Cambria Math" w:cs="Arial"/>
                        <w:sz w:val="22"/>
                      </w:rPr>
                      <m:t>100</m:t>
                    </m:r>
                  </m:den>
                </m:f>
                <m:r>
                  <w:rPr>
                    <w:rFonts w:ascii="Cambria Math" w:hAnsi="Cambria Math" w:cs="Arial"/>
                    <w:sz w:val="22"/>
                  </w:rPr>
                  <m:t>=</m:t>
                </m:r>
                <m:f>
                  <m:fPr>
                    <m:ctrlPr>
                      <w:rPr>
                        <w:rFonts w:ascii="Cambria Math" w:hAnsi="Cambria Math" w:cs="Arial"/>
                        <w:i/>
                        <w:sz w:val="22"/>
                      </w:rPr>
                    </m:ctrlPr>
                  </m:fPr>
                  <m:num>
                    <m:r>
                      <w:rPr>
                        <w:rFonts w:ascii="Cambria Math" w:hAnsi="Cambria Math" w:cs="Arial"/>
                        <w:sz w:val="22"/>
                      </w:rPr>
                      <m:t>401</m:t>
                    </m:r>
                  </m:num>
                  <m:den>
                    <m:r>
                      <w:rPr>
                        <w:rFonts w:ascii="Cambria Math" w:hAnsi="Cambria Math" w:cs="Arial"/>
                        <w:sz w:val="22"/>
                      </w:rPr>
                      <m:t>1,000,000</m:t>
                    </m:r>
                  </m:den>
                </m:f>
              </m:oMath>
            </m:oMathPara>
          </w:p>
        </w:tc>
        <w:tc>
          <w:tcPr>
            <w:tcW w:w="2070" w:type="dxa"/>
            <w:vAlign w:val="center"/>
          </w:tcPr>
          <w:p w:rsidR="00C81C6B" w:rsidRDefault="00B25606" w:rsidP="009C19C2">
            <w:pPr>
              <w:pStyle w:val="Title"/>
              <w:spacing w:line="480" w:lineRule="auto"/>
              <w:rPr>
                <w:rFonts w:ascii="Arial" w:hAnsi="Arial" w:cs="Arial"/>
                <w:sz w:val="22"/>
              </w:rPr>
            </w:pPr>
            <w:r>
              <w:rPr>
                <w:rFonts w:ascii="Arial" w:hAnsi="Arial" w:cs="Arial"/>
                <w:sz w:val="22"/>
              </w:rPr>
              <w:t>401</w:t>
            </w:r>
          </w:p>
        </w:tc>
      </w:tr>
      <w:tr w:rsidR="00C81C6B" w:rsidTr="00D100B7">
        <w:trPr>
          <w:trHeight w:hRule="exact" w:val="1152"/>
          <w:jc w:val="center"/>
        </w:trPr>
        <w:tc>
          <w:tcPr>
            <w:tcW w:w="2388" w:type="dxa"/>
            <w:vAlign w:val="center"/>
          </w:tcPr>
          <w:p w:rsidR="00C81C6B" w:rsidRDefault="00C81C6B" w:rsidP="009C19C2">
            <w:pPr>
              <w:pStyle w:val="Title"/>
              <w:spacing w:line="480" w:lineRule="auto"/>
              <w:rPr>
                <w:rFonts w:ascii="Arial" w:hAnsi="Arial" w:cs="Arial"/>
                <w:sz w:val="22"/>
              </w:rPr>
            </w:pPr>
            <w:r>
              <w:rPr>
                <w:rFonts w:ascii="Arial" w:hAnsi="Arial" w:cs="Arial"/>
                <w:sz w:val="22"/>
              </w:rPr>
              <w:t>Neon (Ne)</w:t>
            </w:r>
          </w:p>
        </w:tc>
        <w:tc>
          <w:tcPr>
            <w:tcW w:w="1590" w:type="dxa"/>
            <w:vAlign w:val="center"/>
          </w:tcPr>
          <w:p w:rsidR="00C81C6B" w:rsidRDefault="00C81C6B" w:rsidP="009C19C2">
            <w:pPr>
              <w:pStyle w:val="Title"/>
              <w:spacing w:line="480" w:lineRule="auto"/>
              <w:rPr>
                <w:rFonts w:ascii="Arial" w:hAnsi="Arial" w:cs="Arial"/>
                <w:sz w:val="22"/>
              </w:rPr>
            </w:pPr>
          </w:p>
        </w:tc>
        <w:tc>
          <w:tcPr>
            <w:tcW w:w="3060" w:type="dxa"/>
            <w:vAlign w:val="center"/>
          </w:tcPr>
          <w:p w:rsidR="00C81C6B" w:rsidRDefault="00C81C6B" w:rsidP="009C19C2">
            <w:pPr>
              <w:pStyle w:val="Title"/>
              <w:spacing w:line="480" w:lineRule="auto"/>
              <w:rPr>
                <w:rFonts w:ascii="Arial" w:hAnsi="Arial" w:cs="Arial"/>
                <w:sz w:val="22"/>
              </w:rPr>
            </w:pPr>
          </w:p>
        </w:tc>
        <w:tc>
          <w:tcPr>
            <w:tcW w:w="2070" w:type="dxa"/>
            <w:vAlign w:val="center"/>
          </w:tcPr>
          <w:p w:rsidR="00C81C6B" w:rsidRDefault="009C19C2" w:rsidP="009C19C2">
            <w:pPr>
              <w:pStyle w:val="Title"/>
              <w:spacing w:line="480" w:lineRule="auto"/>
              <w:rPr>
                <w:rFonts w:ascii="Arial" w:hAnsi="Arial" w:cs="Arial"/>
                <w:sz w:val="22"/>
              </w:rPr>
            </w:pPr>
            <w:r>
              <w:rPr>
                <w:rFonts w:ascii="Arial" w:hAnsi="Arial" w:cs="Arial"/>
                <w:sz w:val="22"/>
              </w:rPr>
              <w:t>18.2</w:t>
            </w:r>
          </w:p>
        </w:tc>
      </w:tr>
      <w:tr w:rsidR="00C81C6B" w:rsidTr="00D100B7">
        <w:trPr>
          <w:trHeight w:hRule="exact" w:val="1152"/>
          <w:jc w:val="center"/>
        </w:trPr>
        <w:tc>
          <w:tcPr>
            <w:tcW w:w="2388" w:type="dxa"/>
            <w:vAlign w:val="center"/>
          </w:tcPr>
          <w:p w:rsidR="00C81C6B" w:rsidRDefault="00C81C6B" w:rsidP="009C19C2">
            <w:pPr>
              <w:pStyle w:val="Title"/>
              <w:spacing w:line="480" w:lineRule="auto"/>
              <w:rPr>
                <w:rFonts w:ascii="Arial" w:hAnsi="Arial" w:cs="Arial"/>
                <w:sz w:val="22"/>
              </w:rPr>
            </w:pPr>
            <w:r>
              <w:rPr>
                <w:rFonts w:ascii="Arial" w:hAnsi="Arial" w:cs="Arial"/>
                <w:sz w:val="22"/>
              </w:rPr>
              <w:t>Helium (He)</w:t>
            </w:r>
          </w:p>
        </w:tc>
        <w:tc>
          <w:tcPr>
            <w:tcW w:w="1590" w:type="dxa"/>
            <w:vAlign w:val="center"/>
          </w:tcPr>
          <w:p w:rsidR="00C81C6B" w:rsidRDefault="00C81C6B" w:rsidP="009C19C2">
            <w:pPr>
              <w:pStyle w:val="Title"/>
              <w:spacing w:line="480" w:lineRule="auto"/>
              <w:rPr>
                <w:rFonts w:ascii="Arial" w:hAnsi="Arial" w:cs="Arial"/>
                <w:sz w:val="22"/>
              </w:rPr>
            </w:pPr>
          </w:p>
        </w:tc>
        <w:tc>
          <w:tcPr>
            <w:tcW w:w="3060" w:type="dxa"/>
            <w:vAlign w:val="center"/>
          </w:tcPr>
          <w:p w:rsidR="00C81C6B" w:rsidRDefault="00C81C6B" w:rsidP="009C19C2">
            <w:pPr>
              <w:pStyle w:val="Title"/>
              <w:spacing w:line="480" w:lineRule="auto"/>
              <w:rPr>
                <w:rFonts w:ascii="Arial" w:hAnsi="Arial" w:cs="Arial"/>
                <w:sz w:val="22"/>
              </w:rPr>
            </w:pPr>
          </w:p>
        </w:tc>
        <w:tc>
          <w:tcPr>
            <w:tcW w:w="2070" w:type="dxa"/>
            <w:vAlign w:val="center"/>
          </w:tcPr>
          <w:p w:rsidR="00C81C6B" w:rsidRDefault="009C19C2" w:rsidP="009C19C2">
            <w:pPr>
              <w:pStyle w:val="Title"/>
              <w:spacing w:line="480" w:lineRule="auto"/>
              <w:rPr>
                <w:rFonts w:ascii="Arial" w:hAnsi="Arial" w:cs="Arial"/>
                <w:sz w:val="22"/>
              </w:rPr>
            </w:pPr>
            <w:r>
              <w:rPr>
                <w:rFonts w:ascii="Arial" w:hAnsi="Arial" w:cs="Arial"/>
                <w:sz w:val="22"/>
              </w:rPr>
              <w:t>5.24</w:t>
            </w:r>
          </w:p>
        </w:tc>
      </w:tr>
      <w:tr w:rsidR="00C81C6B" w:rsidTr="00D100B7">
        <w:trPr>
          <w:trHeight w:hRule="exact" w:val="1152"/>
          <w:jc w:val="center"/>
        </w:trPr>
        <w:tc>
          <w:tcPr>
            <w:tcW w:w="2388" w:type="dxa"/>
            <w:vAlign w:val="center"/>
          </w:tcPr>
          <w:p w:rsidR="00C81C6B" w:rsidRDefault="00C81C6B" w:rsidP="009C19C2">
            <w:pPr>
              <w:pStyle w:val="Title"/>
              <w:spacing w:line="480" w:lineRule="auto"/>
              <w:rPr>
                <w:rFonts w:ascii="Arial" w:hAnsi="Arial" w:cs="Arial"/>
                <w:sz w:val="22"/>
              </w:rPr>
            </w:pPr>
            <w:r>
              <w:rPr>
                <w:rFonts w:ascii="Arial" w:hAnsi="Arial" w:cs="Arial"/>
                <w:sz w:val="22"/>
              </w:rPr>
              <w:t>Methane (CH</w:t>
            </w:r>
            <w:r>
              <w:rPr>
                <w:rFonts w:ascii="Arial" w:hAnsi="Arial" w:cs="Arial"/>
                <w:sz w:val="22"/>
                <w:vertAlign w:val="subscript"/>
              </w:rPr>
              <w:t>4</w:t>
            </w:r>
            <w:r>
              <w:rPr>
                <w:rFonts w:ascii="Arial" w:hAnsi="Arial" w:cs="Arial"/>
                <w:sz w:val="22"/>
              </w:rPr>
              <w:t>)</w:t>
            </w:r>
          </w:p>
        </w:tc>
        <w:tc>
          <w:tcPr>
            <w:tcW w:w="1590" w:type="dxa"/>
            <w:vAlign w:val="center"/>
          </w:tcPr>
          <w:p w:rsidR="00C81C6B" w:rsidRDefault="00C81C6B" w:rsidP="009C19C2">
            <w:pPr>
              <w:pStyle w:val="Title"/>
              <w:spacing w:line="480" w:lineRule="auto"/>
              <w:rPr>
                <w:rFonts w:ascii="Arial" w:hAnsi="Arial" w:cs="Arial"/>
                <w:sz w:val="22"/>
              </w:rPr>
            </w:pPr>
          </w:p>
        </w:tc>
        <w:tc>
          <w:tcPr>
            <w:tcW w:w="3060" w:type="dxa"/>
            <w:vAlign w:val="center"/>
          </w:tcPr>
          <w:p w:rsidR="00C81C6B" w:rsidRDefault="00C81C6B" w:rsidP="009C19C2">
            <w:pPr>
              <w:pStyle w:val="Title"/>
              <w:spacing w:line="480" w:lineRule="auto"/>
              <w:rPr>
                <w:rFonts w:ascii="Arial" w:hAnsi="Arial" w:cs="Arial"/>
                <w:sz w:val="22"/>
              </w:rPr>
            </w:pPr>
          </w:p>
        </w:tc>
        <w:tc>
          <w:tcPr>
            <w:tcW w:w="2070" w:type="dxa"/>
            <w:vAlign w:val="center"/>
          </w:tcPr>
          <w:p w:rsidR="00C81C6B" w:rsidRDefault="009C19C2" w:rsidP="009C19C2">
            <w:pPr>
              <w:pStyle w:val="Title"/>
              <w:spacing w:line="480" w:lineRule="auto"/>
              <w:rPr>
                <w:rFonts w:ascii="Arial" w:hAnsi="Arial" w:cs="Arial"/>
                <w:sz w:val="22"/>
              </w:rPr>
            </w:pPr>
            <w:r>
              <w:rPr>
                <w:rFonts w:ascii="Arial" w:hAnsi="Arial" w:cs="Arial"/>
                <w:sz w:val="22"/>
              </w:rPr>
              <w:t>1.79</w:t>
            </w:r>
          </w:p>
        </w:tc>
      </w:tr>
    </w:tbl>
    <w:p w:rsidR="00ED5D01" w:rsidRDefault="00ED5D01">
      <w:pPr>
        <w:pStyle w:val="Title"/>
        <w:tabs>
          <w:tab w:val="num" w:pos="360"/>
        </w:tabs>
        <w:spacing w:line="360" w:lineRule="auto"/>
        <w:jc w:val="left"/>
        <w:rPr>
          <w:rFonts w:ascii="Arial" w:hAnsi="Arial" w:cs="Arial"/>
          <w:b/>
          <w:bCs/>
          <w:sz w:val="28"/>
        </w:rPr>
      </w:pPr>
    </w:p>
    <w:p w:rsidR="002E3D55" w:rsidRDefault="002E3D55">
      <w:pPr>
        <w:pStyle w:val="Title"/>
        <w:tabs>
          <w:tab w:val="num" w:pos="360"/>
        </w:tabs>
        <w:spacing w:line="360" w:lineRule="auto"/>
        <w:jc w:val="left"/>
        <w:rPr>
          <w:rFonts w:ascii="Arial" w:hAnsi="Arial" w:cs="Arial"/>
          <w:bCs/>
          <w:sz w:val="24"/>
        </w:rPr>
      </w:pPr>
      <w:r w:rsidRPr="002E3D55">
        <w:rPr>
          <w:rFonts w:ascii="Arial" w:hAnsi="Arial" w:cs="Arial"/>
          <w:bCs/>
          <w:sz w:val="24"/>
        </w:rPr>
        <w:t xml:space="preserve">Complete the table above.  I have given you </w:t>
      </w:r>
      <w:r w:rsidR="009C19C2">
        <w:rPr>
          <w:rFonts w:ascii="Arial" w:hAnsi="Arial" w:cs="Arial"/>
          <w:bCs/>
          <w:sz w:val="24"/>
        </w:rPr>
        <w:t>two that we can do together</w:t>
      </w:r>
      <w:r w:rsidRPr="002E3D55">
        <w:rPr>
          <w:rFonts w:ascii="Arial" w:hAnsi="Arial" w:cs="Arial"/>
          <w:bCs/>
          <w:sz w:val="24"/>
        </w:rPr>
        <w:t>.  The remain</w:t>
      </w:r>
      <w:r w:rsidR="00E60C9A">
        <w:rPr>
          <w:rFonts w:ascii="Arial" w:hAnsi="Arial" w:cs="Arial"/>
          <w:bCs/>
          <w:sz w:val="24"/>
        </w:rPr>
        <w:t>der you must find on your own.</w:t>
      </w:r>
    </w:p>
    <w:p w:rsidR="000723C5" w:rsidRPr="002E3D55" w:rsidRDefault="000723C5">
      <w:pPr>
        <w:pStyle w:val="Title"/>
        <w:tabs>
          <w:tab w:val="num" w:pos="360"/>
        </w:tabs>
        <w:spacing w:line="360" w:lineRule="auto"/>
        <w:jc w:val="left"/>
        <w:rPr>
          <w:rFonts w:ascii="Arial" w:hAnsi="Arial" w:cs="Arial"/>
          <w:bCs/>
          <w:sz w:val="24"/>
        </w:rPr>
      </w:pPr>
    </w:p>
    <w:sectPr w:rsidR="000723C5" w:rsidRPr="002E3D55" w:rsidSect="003661C6">
      <w:type w:val="continuous"/>
      <w:pgSz w:w="12240" w:h="15840"/>
      <w:pgMar w:top="1304" w:right="576" w:bottom="978" w:left="86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70229"/>
    <w:multiLevelType w:val="hybridMultilevel"/>
    <w:tmpl w:val="70585CC4"/>
    <w:lvl w:ilvl="0" w:tplc="5E80AFC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227B54"/>
    <w:multiLevelType w:val="hybridMultilevel"/>
    <w:tmpl w:val="820CAC78"/>
    <w:lvl w:ilvl="0" w:tplc="0144E1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4642A6"/>
    <w:rsid w:val="000475B4"/>
    <w:rsid w:val="000723C5"/>
    <w:rsid w:val="002E3D55"/>
    <w:rsid w:val="003661C6"/>
    <w:rsid w:val="00381CB5"/>
    <w:rsid w:val="004642A6"/>
    <w:rsid w:val="005E3B84"/>
    <w:rsid w:val="00685BC2"/>
    <w:rsid w:val="007D673E"/>
    <w:rsid w:val="00832CFB"/>
    <w:rsid w:val="00852BDC"/>
    <w:rsid w:val="008E6558"/>
    <w:rsid w:val="009C19C2"/>
    <w:rsid w:val="009D3734"/>
    <w:rsid w:val="00A77016"/>
    <w:rsid w:val="00AB135B"/>
    <w:rsid w:val="00AD7690"/>
    <w:rsid w:val="00B25606"/>
    <w:rsid w:val="00BF12BC"/>
    <w:rsid w:val="00C81C6B"/>
    <w:rsid w:val="00D100B7"/>
    <w:rsid w:val="00E60C9A"/>
    <w:rsid w:val="00E7258A"/>
    <w:rsid w:val="00ED5D01"/>
    <w:rsid w:val="00EF3550"/>
    <w:rsid w:val="00F52C44"/>
    <w:rsid w:val="00F61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7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3734"/>
    <w:pPr>
      <w:jc w:val="center"/>
    </w:pPr>
    <w:rPr>
      <w:rFonts w:ascii="Arial Rounded MT Bold" w:hAnsi="Arial Rounded MT Bold"/>
      <w:sz w:val="44"/>
    </w:rPr>
  </w:style>
  <w:style w:type="character" w:styleId="PlaceholderText">
    <w:name w:val="Placeholder Text"/>
    <w:basedOn w:val="DefaultParagraphFont"/>
    <w:uiPriority w:val="99"/>
    <w:semiHidden/>
    <w:rsid w:val="00D100B7"/>
    <w:rPr>
      <w:color w:val="808080"/>
    </w:rPr>
  </w:style>
  <w:style w:type="paragraph" w:styleId="BalloonText">
    <w:name w:val="Balloon Text"/>
    <w:basedOn w:val="Normal"/>
    <w:link w:val="BalloonTextChar"/>
    <w:rsid w:val="00AB135B"/>
    <w:rPr>
      <w:rFonts w:ascii="Tahoma" w:hAnsi="Tahoma" w:cs="Tahoma"/>
      <w:sz w:val="16"/>
      <w:szCs w:val="16"/>
    </w:rPr>
  </w:style>
  <w:style w:type="character" w:customStyle="1" w:styleId="BalloonTextChar">
    <w:name w:val="Balloon Text Char"/>
    <w:basedOn w:val="DefaultParagraphFont"/>
    <w:link w:val="BalloonText"/>
    <w:rsid w:val="00AB1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5257-EEDC-4742-9034-5B6AF8C6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Parts per Million Lab</vt:lpstr>
    </vt:vector>
  </TitlesOfParts>
  <Company>FCPS</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per Million Lab</dc:title>
  <dc:subject/>
  <dc:creator>FCPS</dc:creator>
  <cp:keywords/>
  <dc:description/>
  <cp:lastModifiedBy>Jared</cp:lastModifiedBy>
  <cp:revision>5</cp:revision>
  <cp:lastPrinted>2007-02-20T13:55:00Z</cp:lastPrinted>
  <dcterms:created xsi:type="dcterms:W3CDTF">2017-12-11T11:48:00Z</dcterms:created>
  <dcterms:modified xsi:type="dcterms:W3CDTF">2018-03-05T02:22:00Z</dcterms:modified>
</cp:coreProperties>
</file>